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59D6" w14:textId="77777777" w:rsidR="00434231" w:rsidRDefault="00434231" w:rsidP="002E021F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2FEEEE1F" wp14:editId="7C31EB6F">
            <wp:extent cx="6120130" cy="925364"/>
            <wp:effectExtent l="0" t="0" r="0" b="8255"/>
            <wp:docPr id="2" name="Рисунок 2" descr="Проведем классификацию гостиниц, хостелов и от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дем классификацию гостиниц, хостелов и отеле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D1EB8" w14:textId="77777777" w:rsidR="00260650" w:rsidRDefault="00260650" w:rsidP="00F36F65">
      <w:pPr>
        <w:spacing w:before="120" w:after="0" w:line="240" w:lineRule="auto"/>
        <w:jc w:val="both"/>
        <w:rPr>
          <w:b/>
          <w:bCs/>
        </w:rPr>
      </w:pPr>
    </w:p>
    <w:p w14:paraId="204DD7E8" w14:textId="7B83E027" w:rsidR="00F36F65" w:rsidRPr="0069086F" w:rsidRDefault="002E021F" w:rsidP="00F36F65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69086F">
        <w:rPr>
          <w:b/>
          <w:bCs/>
          <w:sz w:val="24"/>
          <w:szCs w:val="24"/>
        </w:rPr>
        <w:t>Классификация гостиниц</w:t>
      </w:r>
      <w:r w:rsidRPr="0069086F">
        <w:rPr>
          <w:sz w:val="24"/>
          <w:szCs w:val="24"/>
        </w:rPr>
        <w:t xml:space="preserve"> - отнесение гостиниц к определенным категориям, проводит</w:t>
      </w:r>
      <w:r w:rsidR="0030084D">
        <w:rPr>
          <w:sz w:val="24"/>
          <w:szCs w:val="24"/>
        </w:rPr>
        <w:t>ся</w:t>
      </w:r>
      <w:r w:rsidRPr="0069086F">
        <w:rPr>
          <w:sz w:val="24"/>
          <w:szCs w:val="24"/>
        </w:rPr>
        <w:t xml:space="preserve"> в соответствии с Положением о классификации гостиниц, утвержденного </w:t>
      </w:r>
      <w:bookmarkStart w:id="0" w:name="_Hlk27935899"/>
      <w:r w:rsidRPr="0069086F">
        <w:rPr>
          <w:sz w:val="24"/>
          <w:szCs w:val="24"/>
        </w:rPr>
        <w:t>Постановлением Правительства Российской Федерации от 16 февраля 2019 г. № 158</w:t>
      </w:r>
      <w:bookmarkEnd w:id="0"/>
      <w:r w:rsidRPr="0069086F">
        <w:rPr>
          <w:sz w:val="24"/>
          <w:szCs w:val="24"/>
        </w:rPr>
        <w:t xml:space="preserve"> и последующим получением свидетельства о присвоении категории гостинице.</w:t>
      </w:r>
    </w:p>
    <w:p w14:paraId="02F6A338" w14:textId="5279A8CE" w:rsidR="00F36F65" w:rsidRPr="0069086F" w:rsidRDefault="00F36F65" w:rsidP="00F36F65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69086F">
        <w:rPr>
          <w:b/>
          <w:bCs/>
          <w:sz w:val="24"/>
          <w:szCs w:val="24"/>
        </w:rPr>
        <w:t>Основными целями классификации гостиниц являются:</w:t>
      </w:r>
    </w:p>
    <w:p w14:paraId="4AE05EA1" w14:textId="22E7A49E" w:rsidR="00F36F65" w:rsidRPr="0069086F" w:rsidRDefault="00F36F65" w:rsidP="00260650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предоставление потребителям необходимой и достоверной информации о соответствии гостиниц категориям;</w:t>
      </w:r>
    </w:p>
    <w:p w14:paraId="546D1858" w14:textId="1C9B24AE" w:rsidR="00900BF2" w:rsidRPr="0069086F" w:rsidRDefault="00F36F65" w:rsidP="00260650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повышение конкурентоспособности гостиничных услуг и привлекательности гостиниц, направленное на увеличение туристского потока и развитие внутреннего и въездного туризма, за счет укрепления доверия потребителей к оценке соответствия гостиниц.</w:t>
      </w:r>
    </w:p>
    <w:p w14:paraId="640C0F01" w14:textId="77777777" w:rsidR="004144D7" w:rsidRPr="0069086F" w:rsidRDefault="004144D7" w:rsidP="004144D7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3371A99E" w14:textId="5D461121" w:rsidR="004144D7" w:rsidRPr="0069086F" w:rsidRDefault="004144D7" w:rsidP="004144D7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69086F">
        <w:rPr>
          <w:b/>
          <w:bCs/>
          <w:sz w:val="24"/>
          <w:szCs w:val="24"/>
        </w:rPr>
        <w:t>Действие Постановлением Правительства Российской Федерации от 16 февраля 2019 г. № 158 распространяется на следующие виды гостиниц:</w:t>
      </w:r>
    </w:p>
    <w:p w14:paraId="2A84F275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а) </w:t>
      </w:r>
      <w:r w:rsidRPr="0069086F">
        <w:rPr>
          <w:b/>
          <w:bCs/>
          <w:sz w:val="24"/>
          <w:szCs w:val="24"/>
        </w:rPr>
        <w:t>гостиница, отель</w:t>
      </w:r>
      <w:r w:rsidRPr="0069086F">
        <w:rPr>
          <w:sz w:val="24"/>
          <w:szCs w:val="24"/>
        </w:rPr>
        <w:t xml:space="preserve"> - средство размещения, представляющее собой имущественный комплекс, включающий в себя здание или часть здания, помещения и иное имущество, в котором предоставляются услуги размещения и, как правило, услуги питания, имеющее службу приема, а также оборудование для оказания дополнительных услуг;</w:t>
      </w:r>
    </w:p>
    <w:p w14:paraId="49564719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б) </w:t>
      </w:r>
      <w:r w:rsidRPr="0069086F">
        <w:rPr>
          <w:b/>
          <w:bCs/>
          <w:sz w:val="24"/>
          <w:szCs w:val="24"/>
        </w:rPr>
        <w:t>гостиница, расположенная в здании, являющемся объектом культурного наследия или находящемся на территории исторического поселения</w:t>
      </w:r>
      <w:r w:rsidRPr="0069086F">
        <w:rPr>
          <w:sz w:val="24"/>
          <w:szCs w:val="24"/>
        </w:rPr>
        <w:t>, - вид гостиниц, имеющих в силу этого ограничение при проведении реставрации и ремонтных работ;</w:t>
      </w:r>
    </w:p>
    <w:p w14:paraId="0DF266B2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в) </w:t>
      </w:r>
      <w:r w:rsidRPr="0069086F">
        <w:rPr>
          <w:b/>
          <w:bCs/>
          <w:sz w:val="24"/>
          <w:szCs w:val="24"/>
        </w:rPr>
        <w:t>курортный отель, санаторий, база отдыха, туристская база, центр отдыха, туристская деревня (деревня отдыха), дом отдыха, пансионат и другие аналогичные средства размещения</w:t>
      </w:r>
      <w:r w:rsidRPr="0069086F">
        <w:rPr>
          <w:sz w:val="24"/>
          <w:szCs w:val="24"/>
        </w:rPr>
        <w:t>, которые расположены в местности, обладающей в том числе природными лечебными ресурсами (минеральные воды, грязи, климат и другие), оказывают на собственной базе в качестве дополнительных услуг услуги оздоровительного характера с использованием указанных природных ресурсов и имеют возможности и соответствующее оборудование для организации занятий спортом и развлечений;</w:t>
      </w:r>
    </w:p>
    <w:p w14:paraId="275A819F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г) </w:t>
      </w:r>
      <w:r w:rsidRPr="0069086F">
        <w:rPr>
          <w:b/>
          <w:bCs/>
          <w:sz w:val="24"/>
          <w:szCs w:val="24"/>
        </w:rPr>
        <w:t>апартотель</w:t>
      </w:r>
      <w:r w:rsidRPr="0069086F">
        <w:rPr>
          <w:sz w:val="24"/>
          <w:szCs w:val="24"/>
        </w:rPr>
        <w:t xml:space="preserve"> - вид гостиниц, номерной фонд которых состоит исключительно из номеров категорий "студия" и "апартамент";</w:t>
      </w:r>
    </w:p>
    <w:p w14:paraId="562B8B20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д) </w:t>
      </w:r>
      <w:r w:rsidRPr="0069086F">
        <w:rPr>
          <w:b/>
          <w:bCs/>
          <w:sz w:val="24"/>
          <w:szCs w:val="24"/>
        </w:rPr>
        <w:t>мотель</w:t>
      </w:r>
      <w:r w:rsidRPr="0069086F">
        <w:rPr>
          <w:sz w:val="24"/>
          <w:szCs w:val="24"/>
        </w:rPr>
        <w:t xml:space="preserve"> - вид гостиниц с автостоянкой, предоставляющих гостиничные и иные сопутствующие услуги для размещения автомобилистов;</w:t>
      </w:r>
    </w:p>
    <w:p w14:paraId="5F8526B6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е) </w:t>
      </w:r>
      <w:r w:rsidRPr="0069086F">
        <w:rPr>
          <w:b/>
          <w:bCs/>
          <w:sz w:val="24"/>
          <w:szCs w:val="24"/>
        </w:rPr>
        <w:t>комплекс апартаментов</w:t>
      </w:r>
      <w:r w:rsidRPr="0069086F">
        <w:rPr>
          <w:sz w:val="24"/>
          <w:szCs w:val="24"/>
        </w:rPr>
        <w:t xml:space="preserve"> - вид гостиниц, номерной фонд которых состоит из номеров различных категорий с кухонным оборудованием и полным санузлом;</w:t>
      </w:r>
    </w:p>
    <w:p w14:paraId="122AF707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ж) </w:t>
      </w:r>
      <w:r w:rsidRPr="0069086F">
        <w:rPr>
          <w:b/>
          <w:bCs/>
          <w:sz w:val="24"/>
          <w:szCs w:val="24"/>
        </w:rPr>
        <w:t>акватель</w:t>
      </w:r>
      <w:r w:rsidRPr="0069086F">
        <w:rPr>
          <w:sz w:val="24"/>
          <w:szCs w:val="24"/>
        </w:rPr>
        <w:t xml:space="preserve"> - вид гостиниц, находящихся в переоборудованных стационарных плавучих транспортных средствах, находящихся на воде, но изъятых из эксплуатации;</w:t>
      </w:r>
    </w:p>
    <w:p w14:paraId="15537208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з) </w:t>
      </w:r>
      <w:r w:rsidRPr="0069086F">
        <w:rPr>
          <w:b/>
          <w:bCs/>
          <w:sz w:val="24"/>
          <w:szCs w:val="24"/>
        </w:rPr>
        <w:t>хостел</w:t>
      </w:r>
      <w:r w:rsidRPr="0069086F">
        <w:rPr>
          <w:sz w:val="24"/>
          <w:szCs w:val="24"/>
        </w:rPr>
        <w:t xml:space="preserve"> - вид гостиниц, включающих в себя многоместные номера, но не более 12 мест в одном номере,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услуги;</w:t>
      </w:r>
    </w:p>
    <w:p w14:paraId="3D4A5002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lastRenderedPageBreak/>
        <w:t xml:space="preserve">и) </w:t>
      </w:r>
      <w:r w:rsidRPr="0069086F">
        <w:rPr>
          <w:b/>
          <w:bCs/>
          <w:sz w:val="24"/>
          <w:szCs w:val="24"/>
        </w:rPr>
        <w:t>фермерский гостевой дом (комнаты)</w:t>
      </w:r>
      <w:r w:rsidRPr="0069086F">
        <w:rPr>
          <w:sz w:val="24"/>
          <w:szCs w:val="24"/>
        </w:rPr>
        <w:t xml:space="preserve"> - вид гостиниц, расположенных в сельской местности, предоставляющих услуги размещения и питания в основном из продуктов, производимых в крестьянско-фермерском хозяйстве;</w:t>
      </w:r>
    </w:p>
    <w:p w14:paraId="66EC31EB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к) </w:t>
      </w:r>
      <w:r w:rsidRPr="0069086F">
        <w:rPr>
          <w:b/>
          <w:bCs/>
          <w:sz w:val="24"/>
          <w:szCs w:val="24"/>
        </w:rPr>
        <w:t>горный приют, дом охотника, дом рыбака, шале, бунгало</w:t>
      </w:r>
      <w:r w:rsidRPr="0069086F">
        <w:rPr>
          <w:sz w:val="24"/>
          <w:szCs w:val="24"/>
        </w:rPr>
        <w:t xml:space="preserve"> - изолированные дома с кухонным оборудованием, находящиеся в горной местности, в лесу, на берегу водоема.</w:t>
      </w:r>
    </w:p>
    <w:p w14:paraId="0E43F25F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</w:p>
    <w:p w14:paraId="5FB5CC80" w14:textId="77777777" w:rsidR="004144D7" w:rsidRPr="0069086F" w:rsidRDefault="004144D7" w:rsidP="004144D7">
      <w:pPr>
        <w:spacing w:after="120" w:line="240" w:lineRule="auto"/>
        <w:jc w:val="both"/>
        <w:rPr>
          <w:sz w:val="24"/>
          <w:szCs w:val="24"/>
        </w:rPr>
      </w:pPr>
      <w:r w:rsidRPr="0069086F">
        <w:rPr>
          <w:b/>
          <w:bCs/>
          <w:sz w:val="24"/>
          <w:szCs w:val="24"/>
        </w:rPr>
        <w:t>Требование Постановления Правительства Российской Федерации от 16 февраля 2019 г. № 158</w:t>
      </w:r>
      <w:r w:rsidRPr="0069086F">
        <w:rPr>
          <w:sz w:val="24"/>
          <w:szCs w:val="24"/>
        </w:rPr>
        <w:t xml:space="preserve"> </w:t>
      </w:r>
      <w:r w:rsidRPr="0069086F">
        <w:rPr>
          <w:b/>
          <w:bCs/>
          <w:color w:val="FF0000"/>
          <w:sz w:val="24"/>
          <w:szCs w:val="24"/>
        </w:rPr>
        <w:t xml:space="preserve">не распространяется </w:t>
      </w:r>
      <w:r w:rsidRPr="0030084D">
        <w:rPr>
          <w:b/>
          <w:bCs/>
          <w:sz w:val="24"/>
          <w:szCs w:val="24"/>
        </w:rPr>
        <w:t>на средства размещения</w:t>
      </w:r>
      <w:r w:rsidRPr="0069086F">
        <w:rPr>
          <w:sz w:val="24"/>
          <w:szCs w:val="24"/>
        </w:rPr>
        <w:t xml:space="preserve">, </w:t>
      </w:r>
      <w:r w:rsidRPr="0069086F">
        <w:rPr>
          <w:b/>
          <w:bCs/>
          <w:sz w:val="24"/>
          <w:szCs w:val="24"/>
        </w:rPr>
        <w:t>используемые для осуществления</w:t>
      </w:r>
      <w:r w:rsidRPr="0069086F">
        <w:rPr>
          <w:sz w:val="24"/>
          <w:szCs w:val="24"/>
        </w:rPr>
        <w:t xml:space="preserve"> </w:t>
      </w:r>
      <w:r w:rsidRPr="0030084D">
        <w:rPr>
          <w:b/>
          <w:bCs/>
          <w:sz w:val="24"/>
          <w:szCs w:val="24"/>
        </w:rPr>
        <w:t>основной деятельности</w:t>
      </w:r>
      <w:r w:rsidRPr="0069086F">
        <w:rPr>
          <w:sz w:val="24"/>
          <w:szCs w:val="24"/>
        </w:rPr>
        <w:t>:</w:t>
      </w:r>
    </w:p>
    <w:p w14:paraId="5C7327DC" w14:textId="77777777" w:rsidR="004144D7" w:rsidRPr="00AE48DC" w:rsidRDefault="004144D7" w:rsidP="004144D7">
      <w:pPr>
        <w:spacing w:after="120" w:line="240" w:lineRule="auto"/>
        <w:jc w:val="both"/>
        <w:rPr>
          <w:color w:val="FF0000"/>
          <w:sz w:val="24"/>
          <w:szCs w:val="24"/>
        </w:rPr>
      </w:pPr>
      <w:r w:rsidRPr="00AE48DC">
        <w:rPr>
          <w:color w:val="FF0000"/>
          <w:sz w:val="24"/>
          <w:szCs w:val="24"/>
        </w:rPr>
        <w:t xml:space="preserve">- организаций отдыха и оздоровления детей; </w:t>
      </w:r>
    </w:p>
    <w:p w14:paraId="48CD0933" w14:textId="77777777" w:rsidR="004144D7" w:rsidRPr="00AE48DC" w:rsidRDefault="004144D7" w:rsidP="004144D7">
      <w:pPr>
        <w:spacing w:after="120" w:line="240" w:lineRule="auto"/>
        <w:jc w:val="both"/>
        <w:rPr>
          <w:color w:val="FF0000"/>
          <w:sz w:val="24"/>
          <w:szCs w:val="24"/>
        </w:rPr>
      </w:pPr>
      <w:r w:rsidRPr="00AE48DC">
        <w:rPr>
          <w:color w:val="FF0000"/>
          <w:sz w:val="24"/>
          <w:szCs w:val="24"/>
        </w:rPr>
        <w:t>- медицинских организаций;</w:t>
      </w:r>
    </w:p>
    <w:p w14:paraId="7CE6C10A" w14:textId="77777777" w:rsidR="004144D7" w:rsidRPr="00AE48DC" w:rsidRDefault="004144D7" w:rsidP="004144D7">
      <w:pPr>
        <w:spacing w:after="120" w:line="240" w:lineRule="auto"/>
        <w:jc w:val="both"/>
        <w:rPr>
          <w:color w:val="FF0000"/>
          <w:sz w:val="24"/>
          <w:szCs w:val="24"/>
        </w:rPr>
      </w:pPr>
      <w:r w:rsidRPr="00AE48DC">
        <w:rPr>
          <w:color w:val="FF0000"/>
          <w:sz w:val="24"/>
          <w:szCs w:val="24"/>
        </w:rPr>
        <w:t>- организаций социального обслуживания;</w:t>
      </w:r>
    </w:p>
    <w:p w14:paraId="3B88A2D4" w14:textId="77777777" w:rsidR="004144D7" w:rsidRPr="00AE48DC" w:rsidRDefault="004144D7" w:rsidP="004144D7">
      <w:pPr>
        <w:spacing w:after="120" w:line="240" w:lineRule="auto"/>
        <w:jc w:val="both"/>
        <w:rPr>
          <w:color w:val="FF0000"/>
          <w:sz w:val="24"/>
          <w:szCs w:val="24"/>
        </w:rPr>
      </w:pPr>
      <w:r w:rsidRPr="00AE48DC">
        <w:rPr>
          <w:color w:val="FF0000"/>
          <w:sz w:val="24"/>
          <w:szCs w:val="24"/>
        </w:rPr>
        <w:t>- физкультурно-спортивных организаций;</w:t>
      </w:r>
    </w:p>
    <w:p w14:paraId="03DB8526" w14:textId="77777777" w:rsidR="004144D7" w:rsidRPr="00AE48DC" w:rsidRDefault="004144D7" w:rsidP="004144D7">
      <w:pPr>
        <w:spacing w:after="120" w:line="240" w:lineRule="auto"/>
        <w:jc w:val="both"/>
        <w:rPr>
          <w:color w:val="FF0000"/>
          <w:sz w:val="24"/>
          <w:szCs w:val="24"/>
        </w:rPr>
      </w:pPr>
      <w:r w:rsidRPr="00AE48DC">
        <w:rPr>
          <w:color w:val="FF0000"/>
          <w:sz w:val="24"/>
          <w:szCs w:val="24"/>
        </w:rPr>
        <w:t xml:space="preserve">- централизованных религиозных организаций; </w:t>
      </w:r>
    </w:p>
    <w:p w14:paraId="178FA606" w14:textId="77777777" w:rsidR="004144D7" w:rsidRPr="00AE48DC" w:rsidRDefault="004144D7" w:rsidP="004144D7">
      <w:pPr>
        <w:spacing w:after="120" w:line="240" w:lineRule="auto"/>
        <w:jc w:val="both"/>
        <w:rPr>
          <w:color w:val="FF0000"/>
          <w:sz w:val="24"/>
          <w:szCs w:val="24"/>
        </w:rPr>
      </w:pPr>
      <w:r w:rsidRPr="00AE48DC">
        <w:rPr>
          <w:color w:val="FF0000"/>
          <w:sz w:val="24"/>
          <w:szCs w:val="24"/>
        </w:rPr>
        <w:t>- кемпинги, общежития;</w:t>
      </w:r>
    </w:p>
    <w:p w14:paraId="7CE0F5E3" w14:textId="77777777" w:rsidR="004144D7" w:rsidRPr="00AE48DC" w:rsidRDefault="004144D7" w:rsidP="004144D7">
      <w:pPr>
        <w:spacing w:after="120" w:line="240" w:lineRule="auto"/>
        <w:jc w:val="both"/>
        <w:rPr>
          <w:color w:val="FF0000"/>
          <w:sz w:val="24"/>
          <w:szCs w:val="24"/>
        </w:rPr>
      </w:pPr>
      <w:r w:rsidRPr="00AE48DC">
        <w:rPr>
          <w:color w:val="FF0000"/>
          <w:sz w:val="24"/>
          <w:szCs w:val="24"/>
        </w:rPr>
        <w:t>- иные средства размещения, в которых не предоставляются гостиничные услуги.</w:t>
      </w:r>
    </w:p>
    <w:p w14:paraId="4ABB7D6C" w14:textId="7BC773C2" w:rsidR="009B4DB8" w:rsidRDefault="004144D7" w:rsidP="009B4DB8">
      <w:pPr>
        <w:pStyle w:val="a5"/>
        <w:tabs>
          <w:tab w:val="left" w:pos="284"/>
        </w:tabs>
        <w:spacing w:before="120" w:after="0" w:line="240" w:lineRule="auto"/>
        <w:jc w:val="both"/>
      </w:pPr>
      <w:r>
        <w:t xml:space="preserve"> </w:t>
      </w:r>
    </w:p>
    <w:p w14:paraId="411B8F8A" w14:textId="4EA5D3CF" w:rsidR="009B4DB8" w:rsidRPr="0069086F" w:rsidRDefault="009B4DB8" w:rsidP="009B4DB8">
      <w:pPr>
        <w:pStyle w:val="a5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b/>
          <w:bCs/>
          <w:sz w:val="24"/>
          <w:szCs w:val="24"/>
        </w:rPr>
      </w:pPr>
      <w:r w:rsidRPr="0069086F">
        <w:rPr>
          <w:b/>
          <w:bCs/>
          <w:sz w:val="24"/>
          <w:szCs w:val="24"/>
        </w:rPr>
        <w:t>Классификация гостиницы проводится в следующем порядке:</w:t>
      </w:r>
    </w:p>
    <w:p w14:paraId="595E8769" w14:textId="77777777" w:rsidR="009B4DB8" w:rsidRPr="0069086F" w:rsidRDefault="009B4DB8" w:rsidP="009B4DB8">
      <w:pPr>
        <w:pStyle w:val="a5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b/>
          <w:bCs/>
          <w:sz w:val="24"/>
          <w:szCs w:val="24"/>
        </w:rPr>
      </w:pPr>
      <w:r w:rsidRPr="0069086F">
        <w:rPr>
          <w:b/>
          <w:bCs/>
          <w:sz w:val="24"/>
          <w:szCs w:val="24"/>
        </w:rPr>
        <w:t>а) первый этап - экспертная оценка гостиницы:</w:t>
      </w:r>
    </w:p>
    <w:p w14:paraId="1A7D9EAA" w14:textId="77777777" w:rsidR="009B4DB8" w:rsidRPr="0069086F" w:rsidRDefault="009B4DB8" w:rsidP="009B4DB8">
      <w:pPr>
        <w:pStyle w:val="a5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аккредитованная организация осуществляет документарную и выездную экспертную оценку с обязательным присутствием уполномоченного представителя заявителя;</w:t>
      </w:r>
    </w:p>
    <w:p w14:paraId="603C993A" w14:textId="77777777" w:rsidR="009B4DB8" w:rsidRPr="0069086F" w:rsidRDefault="009B4DB8" w:rsidP="009B4DB8">
      <w:pPr>
        <w:pStyle w:val="a5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аккредитованная организация осуществляет выездную экспертную оценку в согласованные с заявителем сроки;</w:t>
      </w:r>
    </w:p>
    <w:p w14:paraId="0FCF2C20" w14:textId="7C8D8260" w:rsidR="009B4DB8" w:rsidRPr="0069086F" w:rsidRDefault="009B4DB8" w:rsidP="009B4DB8">
      <w:pPr>
        <w:pStyle w:val="a5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при проведении выездной экспертной оценки на соответствие требованиям, </w:t>
      </w:r>
      <w:r w:rsidR="0069086F" w:rsidRPr="0069086F">
        <w:rPr>
          <w:sz w:val="24"/>
          <w:szCs w:val="24"/>
        </w:rPr>
        <w:t xml:space="preserve">установленным </w:t>
      </w:r>
      <w:r w:rsidR="00713BD8" w:rsidRPr="00713BD8">
        <w:rPr>
          <w:sz w:val="24"/>
          <w:szCs w:val="24"/>
        </w:rPr>
        <w:t>Постановлением Правительства Российской Федерации от 16 февраля 2019 г. № 158</w:t>
      </w:r>
      <w:r w:rsidRPr="0069086F">
        <w:rPr>
          <w:sz w:val="24"/>
          <w:szCs w:val="24"/>
        </w:rPr>
        <w:t>, аккредитованная организация осуществляет визуальный осмотр номеров, общественных зон и служебных помещений гостиницы с оформлением протоколов обследования;</w:t>
      </w:r>
    </w:p>
    <w:p w14:paraId="19DC8A3D" w14:textId="77777777" w:rsidR="009B4DB8" w:rsidRPr="0069086F" w:rsidRDefault="009B4DB8" w:rsidP="009B4DB8">
      <w:pPr>
        <w:pStyle w:val="a5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проводится оценка гостиницы, номерного фонда, персонала и качества гостиничных услуг;</w:t>
      </w:r>
    </w:p>
    <w:p w14:paraId="3CB00BFE" w14:textId="77777777" w:rsidR="009B4DB8" w:rsidRPr="0069086F" w:rsidRDefault="009B4DB8" w:rsidP="009B4DB8">
      <w:pPr>
        <w:pStyle w:val="a5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протоколы обследования и акт оценки оформляются в 2 экземплярах. Один экземпляр протоколов обследования и один экземпляр акта оценки передаются аккредитованной организацией заявителю по завершении выездной экспертной оценки;</w:t>
      </w:r>
    </w:p>
    <w:p w14:paraId="48C8F434" w14:textId="77777777" w:rsidR="009B4DB8" w:rsidRPr="0069086F" w:rsidRDefault="009B4DB8" w:rsidP="009B4DB8">
      <w:pPr>
        <w:pStyle w:val="a5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b/>
          <w:bCs/>
          <w:sz w:val="24"/>
          <w:szCs w:val="24"/>
        </w:rPr>
      </w:pPr>
      <w:r w:rsidRPr="0069086F">
        <w:rPr>
          <w:b/>
          <w:bCs/>
          <w:sz w:val="24"/>
          <w:szCs w:val="24"/>
        </w:rPr>
        <w:t>б) второй этап - принятие решения о присвоении гостинице определенной категории:</w:t>
      </w:r>
    </w:p>
    <w:p w14:paraId="604D3C11" w14:textId="77777777" w:rsidR="009B4DB8" w:rsidRPr="0069086F" w:rsidRDefault="009B4DB8" w:rsidP="009B4DB8">
      <w:pPr>
        <w:pStyle w:val="a5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аккредитованная организация анализирует документы, поданные заявителем, результаты выездной экспертной оценки и принимает решение о присвоении гостинице заявленной категории, или об отказе в присвоении гостинице заявленной категории, или об отказе в осуществлении классификации гостиницы;</w:t>
      </w:r>
    </w:p>
    <w:p w14:paraId="0E063577" w14:textId="77777777" w:rsidR="009B4DB8" w:rsidRPr="0069086F" w:rsidRDefault="009B4DB8" w:rsidP="009B4DB8">
      <w:pPr>
        <w:pStyle w:val="a5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аккредитованная организация отказывает в присвоении заявленной категории в случае несоответствия требованиям, предъявляемым к виду гостиниц заявленной категории;</w:t>
      </w:r>
    </w:p>
    <w:p w14:paraId="1F3DCF2E" w14:textId="77777777" w:rsidR="009B4DB8" w:rsidRPr="0069086F" w:rsidRDefault="009B4DB8" w:rsidP="009B4DB8">
      <w:pPr>
        <w:pStyle w:val="a5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решение о присвоении гостинице заявленной категории или об отказе в присвоении гостинице заявленной категории подписывается руководителем аккредитованной организации, заверяется печатью (при наличии) и направляется заявителю в срок не позднее 5 рабочих дней со дня принятия решения;</w:t>
      </w:r>
    </w:p>
    <w:p w14:paraId="2141CCFD" w14:textId="77777777" w:rsidR="009B4DB8" w:rsidRPr="0069086F" w:rsidRDefault="009B4DB8" w:rsidP="009B4DB8">
      <w:pPr>
        <w:pStyle w:val="a5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lastRenderedPageBreak/>
        <w:t>аккредитованная организация отказывает заявителю в осуществлении классификации гостиницы по следующим основаниям:</w:t>
      </w:r>
    </w:p>
    <w:p w14:paraId="7461BF01" w14:textId="77777777" w:rsidR="009B4DB8" w:rsidRPr="0069086F" w:rsidRDefault="009B4DB8" w:rsidP="009B4DB8">
      <w:pPr>
        <w:pStyle w:val="a5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непредставление заявителем документов, необходимых для осуществления классификации;</w:t>
      </w:r>
    </w:p>
    <w:p w14:paraId="64E972EF" w14:textId="77777777" w:rsidR="009B4DB8" w:rsidRPr="0069086F" w:rsidRDefault="009B4DB8" w:rsidP="009B4DB8">
      <w:pPr>
        <w:pStyle w:val="a5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наличие в документах, представленных заявителем, недостоверной информации;</w:t>
      </w:r>
    </w:p>
    <w:p w14:paraId="6AEB387A" w14:textId="387DA0AC" w:rsidR="009B4DB8" w:rsidRPr="0069086F" w:rsidRDefault="009B4DB8" w:rsidP="009B4DB8">
      <w:pPr>
        <w:pStyle w:val="a5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несоответствие гостиницы ни одной из категорий, установленных </w:t>
      </w:r>
      <w:r w:rsidR="00713BD8" w:rsidRPr="00713BD8">
        <w:rPr>
          <w:sz w:val="24"/>
          <w:szCs w:val="24"/>
        </w:rPr>
        <w:t>Постановлением Правительства Российской Федерации от 16 февраля 2019 г. № 158</w:t>
      </w:r>
      <w:r w:rsidRPr="0069086F">
        <w:rPr>
          <w:sz w:val="24"/>
          <w:szCs w:val="24"/>
        </w:rPr>
        <w:t>;</w:t>
      </w:r>
    </w:p>
    <w:p w14:paraId="5CE2919C" w14:textId="77777777" w:rsidR="009B4DB8" w:rsidRPr="0069086F" w:rsidRDefault="009B4DB8" w:rsidP="009B4DB8">
      <w:pPr>
        <w:pStyle w:val="a5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в случае принятия решения об отказе в осуществлении классификации гостиницы аккредитованная организация в течение 3 рабочих дней со дня принятия такого решения вручает заявителю копию решения об отказе в осуществлении классификации гостиницы с указанием причин отказа и документы, представленные заявителем, или направляет их заказным почтовым отправлением с уведомлением о вручении либо в форме электронного документа;</w:t>
      </w:r>
    </w:p>
    <w:p w14:paraId="7AF90016" w14:textId="77777777" w:rsidR="009B4DB8" w:rsidRPr="0069086F" w:rsidRDefault="009B4DB8" w:rsidP="009B4DB8">
      <w:pPr>
        <w:pStyle w:val="a5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b/>
          <w:bCs/>
          <w:sz w:val="24"/>
          <w:szCs w:val="24"/>
        </w:rPr>
      </w:pPr>
      <w:r w:rsidRPr="0069086F">
        <w:rPr>
          <w:b/>
          <w:bCs/>
          <w:sz w:val="24"/>
          <w:szCs w:val="24"/>
        </w:rPr>
        <w:t>в) третий этап - оформление и получение свидетельства:</w:t>
      </w:r>
    </w:p>
    <w:p w14:paraId="3D8533D8" w14:textId="0DC7C69A" w:rsidR="009B4DB8" w:rsidRPr="0069086F" w:rsidRDefault="009B4DB8" w:rsidP="009B4DB8">
      <w:pPr>
        <w:pStyle w:val="a5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свидетельство оформляется аккредитованной организацией в соответствии с </w:t>
      </w:r>
      <w:r w:rsidR="00713BD8" w:rsidRPr="00713BD8">
        <w:rPr>
          <w:sz w:val="24"/>
          <w:szCs w:val="24"/>
        </w:rPr>
        <w:t>Постановлением Правительства Российской Федерации от 16 февраля 2019 г. № 158</w:t>
      </w:r>
      <w:r w:rsidR="00713BD8">
        <w:rPr>
          <w:sz w:val="24"/>
          <w:szCs w:val="24"/>
        </w:rPr>
        <w:t xml:space="preserve"> </w:t>
      </w:r>
      <w:r w:rsidRPr="0069086F">
        <w:rPr>
          <w:sz w:val="24"/>
          <w:szCs w:val="24"/>
        </w:rPr>
        <w:t>и направляется заявителю;</w:t>
      </w:r>
    </w:p>
    <w:p w14:paraId="3A22B604" w14:textId="77777777" w:rsidR="009B4DB8" w:rsidRPr="0069086F" w:rsidRDefault="009B4DB8" w:rsidP="009B4DB8">
      <w:pPr>
        <w:pStyle w:val="a5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свидетельство действует </w:t>
      </w:r>
      <w:r w:rsidRPr="00AE48DC">
        <w:rPr>
          <w:b/>
          <w:bCs/>
          <w:sz w:val="24"/>
          <w:szCs w:val="24"/>
        </w:rPr>
        <w:t>3 года</w:t>
      </w:r>
      <w:r w:rsidRPr="0069086F">
        <w:rPr>
          <w:sz w:val="24"/>
          <w:szCs w:val="24"/>
        </w:rPr>
        <w:t xml:space="preserve"> со дня принятия решения о присвоении гостинице определенной категории;</w:t>
      </w:r>
    </w:p>
    <w:p w14:paraId="60AD9B68" w14:textId="3F4E8F12" w:rsidR="009B4DB8" w:rsidRPr="0069086F" w:rsidRDefault="009B4DB8" w:rsidP="009B4DB8">
      <w:pPr>
        <w:pStyle w:val="a5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по окончании срока действия свидетельства классификация гостиницы проводится в порядке, установленном Положением;</w:t>
      </w:r>
    </w:p>
    <w:p w14:paraId="7F2FCA75" w14:textId="77777777" w:rsidR="009B4DB8" w:rsidRPr="0069086F" w:rsidRDefault="009B4DB8" w:rsidP="009B4DB8">
      <w:pPr>
        <w:pStyle w:val="a5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протоколы обследования, акты оценки, копия свидетельства, а также документы, полученные от заявителя для проведения классификации гостиницы,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договора;</w:t>
      </w:r>
    </w:p>
    <w:p w14:paraId="6776D6FF" w14:textId="6C2E3949" w:rsidR="009B4DB8" w:rsidRPr="0069086F" w:rsidRDefault="009B4DB8" w:rsidP="009B4DB8">
      <w:pPr>
        <w:pStyle w:val="a5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аккредитованная организация в соответствии с порядком ведения единого перечня классифицированных гостиниц, горнолыжных трасс, пляжей, утверждаемым Министерством экономического развития Российской Федерации, направляет в Министерство в электронном виде копии свидетельств и сведения, содержащиеся в перечне классифицированных гостиниц</w:t>
      </w:r>
      <w:r w:rsidR="00EE0725">
        <w:rPr>
          <w:sz w:val="24"/>
          <w:szCs w:val="24"/>
        </w:rPr>
        <w:t>.</w:t>
      </w:r>
    </w:p>
    <w:p w14:paraId="43284AA2" w14:textId="37BD5D73" w:rsidR="009B4DB8" w:rsidRPr="0069086F" w:rsidRDefault="009B4DB8" w:rsidP="009B4DB8">
      <w:pPr>
        <w:pStyle w:val="a5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Министерство экономического развития Российской Федерации </w:t>
      </w:r>
      <w:r w:rsidRPr="0069086F">
        <w:rPr>
          <w:b/>
          <w:bCs/>
          <w:sz w:val="24"/>
          <w:szCs w:val="24"/>
        </w:rPr>
        <w:t>в течение 5 рабочих дней</w:t>
      </w:r>
      <w:r w:rsidRPr="0069086F">
        <w:rPr>
          <w:sz w:val="24"/>
          <w:szCs w:val="24"/>
        </w:rPr>
        <w:t xml:space="preserve"> в соответствии с утверждаемым им порядком ведения единого перечня классифицированных гостиниц, горнолыжных трасс, пляжей вносит сведения в указанный перечень и размещает сведения о классифицированной гостинице на своем официальном сайте в информационно-телекоммуникационной сети "Интернет".</w:t>
      </w:r>
    </w:p>
    <w:p w14:paraId="1B3C3759" w14:textId="04D7A611" w:rsidR="004144D7" w:rsidRDefault="00A250C3" w:rsidP="00A250C3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 </w:t>
      </w:r>
    </w:p>
    <w:p w14:paraId="644139EB" w14:textId="6766CD93" w:rsidR="00C42C24" w:rsidRPr="0069086F" w:rsidRDefault="001E67F7" w:rsidP="0069086F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69086F">
        <w:rPr>
          <w:b/>
          <w:bCs/>
          <w:sz w:val="24"/>
          <w:szCs w:val="24"/>
        </w:rPr>
        <w:t>Информационный знак о присвоении гостинице определенной категории</w:t>
      </w:r>
    </w:p>
    <w:p w14:paraId="35F1CAE9" w14:textId="77777777" w:rsidR="00650B1A" w:rsidRPr="0069086F" w:rsidRDefault="004144D7" w:rsidP="0069086F">
      <w:pPr>
        <w:spacing w:after="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Гостиницы, которым присвоена категория, обязаны применять информационный знак о присвоении гостинице определенной категории (далее - знак категории). </w:t>
      </w:r>
    </w:p>
    <w:p w14:paraId="03A64D93" w14:textId="75F3AD46" w:rsidR="004144D7" w:rsidRPr="0069086F" w:rsidRDefault="004144D7" w:rsidP="0069086F">
      <w:pPr>
        <w:spacing w:before="120" w:after="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Знак категории представляет собой форму доведения до потребителей и других заинтересованных лиц информации о присвоенной гостинице категории.</w:t>
      </w:r>
    </w:p>
    <w:p w14:paraId="1DFAC39E" w14:textId="30F3CFCD" w:rsidR="004144D7" w:rsidRPr="0069086F" w:rsidRDefault="004144D7" w:rsidP="0069086F">
      <w:pPr>
        <w:spacing w:before="120" w:after="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Право применения знака категории устанавливается на срок действия свидетельства.</w:t>
      </w:r>
    </w:p>
    <w:p w14:paraId="382F3541" w14:textId="77777777" w:rsidR="004144D7" w:rsidRPr="0069086F" w:rsidRDefault="004144D7" w:rsidP="0069086F">
      <w:pPr>
        <w:spacing w:before="120" w:after="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Знак категории имеет прямоугольную форму.</w:t>
      </w:r>
    </w:p>
    <w:p w14:paraId="061AC294" w14:textId="77777777" w:rsidR="004144D7" w:rsidRPr="0069086F" w:rsidRDefault="004144D7" w:rsidP="0069086F">
      <w:pPr>
        <w:spacing w:before="120" w:after="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В верхней части знака категории расположены слова "Система классификации гостиниц".</w:t>
      </w:r>
    </w:p>
    <w:p w14:paraId="4BA75193" w14:textId="77777777" w:rsidR="004144D7" w:rsidRPr="0069086F" w:rsidRDefault="004144D7" w:rsidP="0069086F">
      <w:pPr>
        <w:spacing w:after="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lastRenderedPageBreak/>
        <w:t>В средней части знака категории размещается надпись с указанием вида гостиницы, ниже размещается в один ряд изображение звезд в количестве, соответствующем присвоенной категории (при присвоении категории "без звезд" пишется только вид гостиницы).</w:t>
      </w:r>
    </w:p>
    <w:p w14:paraId="6CF15BE0" w14:textId="77777777" w:rsidR="004144D7" w:rsidRPr="0069086F" w:rsidRDefault="004144D7" w:rsidP="0069086F">
      <w:pPr>
        <w:spacing w:before="120" w:after="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Знак категории изготавливается из прочного материала, обеспечивающего длительное использование при соответствующих климатических условиях.</w:t>
      </w:r>
    </w:p>
    <w:p w14:paraId="025E9AA9" w14:textId="77777777" w:rsidR="004144D7" w:rsidRPr="0069086F" w:rsidRDefault="004144D7" w:rsidP="0069086F">
      <w:pPr>
        <w:spacing w:after="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 xml:space="preserve">Высота знака составляет </w:t>
      </w:r>
      <w:r w:rsidRPr="0069086F">
        <w:rPr>
          <w:b/>
          <w:bCs/>
          <w:sz w:val="24"/>
          <w:szCs w:val="24"/>
        </w:rPr>
        <w:t>400 мм</w:t>
      </w:r>
      <w:r w:rsidRPr="0069086F">
        <w:rPr>
          <w:sz w:val="24"/>
          <w:szCs w:val="24"/>
        </w:rPr>
        <w:t xml:space="preserve">, ширина - </w:t>
      </w:r>
      <w:r w:rsidRPr="0069086F">
        <w:rPr>
          <w:b/>
          <w:bCs/>
          <w:sz w:val="24"/>
          <w:szCs w:val="24"/>
        </w:rPr>
        <w:t>500 мм</w:t>
      </w:r>
      <w:r w:rsidRPr="0069086F">
        <w:rPr>
          <w:sz w:val="24"/>
          <w:szCs w:val="24"/>
        </w:rPr>
        <w:t>.</w:t>
      </w:r>
    </w:p>
    <w:p w14:paraId="40F91DB7" w14:textId="041A4B9F" w:rsidR="004144D7" w:rsidRPr="0069086F" w:rsidRDefault="004144D7" w:rsidP="0069086F">
      <w:pPr>
        <w:spacing w:before="120" w:after="0" w:line="240" w:lineRule="auto"/>
        <w:jc w:val="both"/>
        <w:rPr>
          <w:sz w:val="24"/>
          <w:szCs w:val="24"/>
        </w:rPr>
      </w:pPr>
      <w:r w:rsidRPr="0069086F">
        <w:rPr>
          <w:sz w:val="24"/>
          <w:szCs w:val="24"/>
        </w:rPr>
        <w:t>Знак категории размещается на доступном для обозрения месте на плоских участках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гостиница. Знак категории в электронном виде размещается на официальном сайте гостиницы в информационно-телекоммуникационной сети "Интернет".</w:t>
      </w:r>
    </w:p>
    <w:p w14:paraId="5AA6BD62" w14:textId="77777777" w:rsidR="0068622A" w:rsidRPr="00393079" w:rsidRDefault="0068622A" w:rsidP="002E021F">
      <w:pPr>
        <w:ind w:left="360"/>
        <w:jc w:val="both"/>
        <w:rPr>
          <w:b/>
          <w:bCs/>
          <w:sz w:val="24"/>
          <w:szCs w:val="24"/>
        </w:rPr>
      </w:pPr>
    </w:p>
    <w:p w14:paraId="754C86EA" w14:textId="5259D0A9" w:rsidR="00434231" w:rsidRPr="00393079" w:rsidRDefault="00434231" w:rsidP="00393079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393079">
        <w:rPr>
          <w:b/>
          <w:bCs/>
          <w:sz w:val="24"/>
          <w:szCs w:val="24"/>
        </w:rPr>
        <w:t>Стоимость классификации</w:t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134"/>
        <w:gridCol w:w="3997"/>
      </w:tblGrid>
      <w:tr w:rsidR="009D4750" w:rsidRPr="009D4750" w14:paraId="5DF8286A" w14:textId="77777777" w:rsidTr="00603DE6">
        <w:trPr>
          <w:trHeight w:val="510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0FE20E3F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  <w:t xml:space="preserve">Объект </w:t>
            </w:r>
          </w:p>
          <w:p w14:paraId="6E493125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классификации</w:t>
            </w:r>
            <w:r w:rsidRPr="00EE072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9" w:type="dxa"/>
            <w:gridSpan w:val="4"/>
            <w:vAlign w:val="center"/>
          </w:tcPr>
          <w:p w14:paraId="08EF435E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  <w:t>Количество номеров, шт.</w:t>
            </w:r>
          </w:p>
        </w:tc>
      </w:tr>
      <w:tr w:rsidR="009D4750" w:rsidRPr="009D4750" w14:paraId="671E47EF" w14:textId="77777777" w:rsidTr="00603DE6">
        <w:trPr>
          <w:trHeight w:val="493"/>
          <w:jc w:val="center"/>
        </w:trPr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335E5A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1B74F22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373D0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25ECFB3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3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2D766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Более 50</w:t>
            </w:r>
          </w:p>
        </w:tc>
      </w:tr>
      <w:tr w:rsidR="009D4750" w:rsidRPr="009D4750" w14:paraId="3D766BF5" w14:textId="77777777" w:rsidTr="00603DE6">
        <w:trPr>
          <w:trHeight w:val="397"/>
          <w:jc w:val="center"/>
        </w:trPr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BA7A89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без звезды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FFBA405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0543E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3CB541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39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2334A" w14:textId="77777777" w:rsidR="009D4750" w:rsidRPr="009D4750" w:rsidRDefault="009D4750" w:rsidP="009D47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Стоимость работ, договорная определяемая соглашением Сторон</w:t>
            </w:r>
          </w:p>
        </w:tc>
      </w:tr>
      <w:tr w:rsidR="009D4750" w:rsidRPr="009D4750" w14:paraId="4F7F2D7F" w14:textId="77777777" w:rsidTr="00603DE6">
        <w:trPr>
          <w:trHeight w:val="397"/>
          <w:jc w:val="center"/>
        </w:trPr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187A30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1 звезда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D14314B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B3EA61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3337DCF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399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6E1743" w14:textId="77777777" w:rsidR="009D4750" w:rsidRPr="009D4750" w:rsidRDefault="009D4750" w:rsidP="009D47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Стоимость работ, договорная определяемая соглашением Сторон</w:t>
            </w:r>
          </w:p>
        </w:tc>
      </w:tr>
      <w:tr w:rsidR="009D4750" w:rsidRPr="009D4750" w14:paraId="565D4F28" w14:textId="77777777" w:rsidTr="00603DE6">
        <w:trPr>
          <w:trHeight w:val="39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D0137E7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2 звезды</w:t>
            </w:r>
          </w:p>
        </w:tc>
        <w:tc>
          <w:tcPr>
            <w:tcW w:w="1134" w:type="dxa"/>
            <w:vAlign w:val="center"/>
          </w:tcPr>
          <w:p w14:paraId="12CA7FCC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577A4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vAlign w:val="center"/>
          </w:tcPr>
          <w:p w14:paraId="6A1BDA2B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98D8CBF" w14:textId="77777777" w:rsidR="009D4750" w:rsidRPr="009D4750" w:rsidRDefault="009D4750" w:rsidP="009D47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Стоимость работ, договорная определяемая соглашением Сторон</w:t>
            </w:r>
          </w:p>
        </w:tc>
      </w:tr>
      <w:tr w:rsidR="009D4750" w:rsidRPr="009D4750" w14:paraId="7DC0AE65" w14:textId="77777777" w:rsidTr="00603DE6">
        <w:trPr>
          <w:trHeight w:val="39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4B28E37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3 звезды</w:t>
            </w:r>
          </w:p>
        </w:tc>
        <w:tc>
          <w:tcPr>
            <w:tcW w:w="1134" w:type="dxa"/>
            <w:vAlign w:val="center"/>
          </w:tcPr>
          <w:p w14:paraId="6106C844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DD54F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34" w:type="dxa"/>
            <w:vAlign w:val="center"/>
          </w:tcPr>
          <w:p w14:paraId="4B2D1429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B6B4848" w14:textId="77777777" w:rsidR="009D4750" w:rsidRPr="009D4750" w:rsidRDefault="009D4750" w:rsidP="009D47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Стоимость работ, договорная определяемая соглашением Сторон</w:t>
            </w:r>
          </w:p>
        </w:tc>
      </w:tr>
      <w:tr w:rsidR="009D4750" w:rsidRPr="009D4750" w14:paraId="430A5270" w14:textId="77777777" w:rsidTr="00603DE6">
        <w:trPr>
          <w:trHeight w:val="39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3EF5A64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4 звезды</w:t>
            </w:r>
          </w:p>
        </w:tc>
        <w:tc>
          <w:tcPr>
            <w:tcW w:w="1134" w:type="dxa"/>
            <w:vAlign w:val="center"/>
          </w:tcPr>
          <w:p w14:paraId="706B9859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08F5B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vAlign w:val="center"/>
          </w:tcPr>
          <w:p w14:paraId="78488E2A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282E7FB" w14:textId="77777777" w:rsidR="009D4750" w:rsidRPr="009D4750" w:rsidRDefault="009D4750" w:rsidP="009D47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Стоимость работ, договорная определяемая соглашением Сторон</w:t>
            </w:r>
          </w:p>
        </w:tc>
      </w:tr>
      <w:tr w:rsidR="009D4750" w:rsidRPr="009D4750" w14:paraId="5F09AAFB" w14:textId="77777777" w:rsidTr="00603DE6">
        <w:trPr>
          <w:trHeight w:val="39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E096CBF" w14:textId="77777777" w:rsidR="009D4750" w:rsidRPr="00EE0725" w:rsidRDefault="009D4750" w:rsidP="009D4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EE07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5 звезд</w:t>
            </w:r>
          </w:p>
        </w:tc>
        <w:tc>
          <w:tcPr>
            <w:tcW w:w="1134" w:type="dxa"/>
            <w:vAlign w:val="center"/>
          </w:tcPr>
          <w:p w14:paraId="4A9DE854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6AB9E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134" w:type="dxa"/>
            <w:vAlign w:val="center"/>
          </w:tcPr>
          <w:p w14:paraId="7A52A2B6" w14:textId="77777777" w:rsidR="009D4750" w:rsidRPr="009D4750" w:rsidRDefault="009D4750" w:rsidP="009D475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F3929E9" w14:textId="77777777" w:rsidR="009D4750" w:rsidRPr="009D4750" w:rsidRDefault="009D4750" w:rsidP="009D47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9D475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Стоимость работ, договорная определяемая соглашением Сторон</w:t>
            </w:r>
          </w:p>
        </w:tc>
      </w:tr>
    </w:tbl>
    <w:p w14:paraId="785D4B05" w14:textId="77777777" w:rsidR="009D4750" w:rsidRDefault="009D4750" w:rsidP="009D4750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4FD750F9" w14:textId="4D87B2E1" w:rsidR="009D4750" w:rsidRPr="00393079" w:rsidRDefault="009D4750" w:rsidP="009D4750">
      <w:pPr>
        <w:spacing w:after="120" w:line="240" w:lineRule="auto"/>
        <w:jc w:val="both"/>
        <w:rPr>
          <w:sz w:val="24"/>
          <w:szCs w:val="24"/>
        </w:rPr>
      </w:pPr>
      <w:r w:rsidRPr="00393079">
        <w:rPr>
          <w:b/>
          <w:bCs/>
          <w:sz w:val="24"/>
          <w:szCs w:val="24"/>
        </w:rPr>
        <w:t>Штрафы и санкции</w:t>
      </w:r>
    </w:p>
    <w:p w14:paraId="124A5366" w14:textId="77777777" w:rsidR="009D4750" w:rsidRPr="00EE0725" w:rsidRDefault="009D4750" w:rsidP="009D4750">
      <w:pPr>
        <w:spacing w:after="120" w:line="240" w:lineRule="auto"/>
        <w:jc w:val="both"/>
        <w:rPr>
          <w:sz w:val="24"/>
          <w:szCs w:val="24"/>
        </w:rPr>
      </w:pPr>
      <w:r w:rsidRPr="00EE0725">
        <w:rPr>
          <w:sz w:val="24"/>
          <w:szCs w:val="24"/>
        </w:rPr>
        <w:t xml:space="preserve">«Кодекс Российской Федерации об административных правонарушениях» от 30.12.2001 N 195-ФЗ (ред. от 06.07.2016) </w:t>
      </w:r>
    </w:p>
    <w:p w14:paraId="486E3BF5" w14:textId="77777777" w:rsidR="009D4750" w:rsidRPr="00393079" w:rsidRDefault="009D4750" w:rsidP="009D4750">
      <w:pPr>
        <w:spacing w:after="120" w:line="240" w:lineRule="auto"/>
        <w:jc w:val="both"/>
        <w:rPr>
          <w:sz w:val="24"/>
          <w:szCs w:val="24"/>
        </w:rPr>
      </w:pPr>
      <w:r w:rsidRPr="00393079">
        <w:rPr>
          <w:b/>
          <w:bCs/>
          <w:sz w:val="24"/>
          <w:szCs w:val="24"/>
        </w:rPr>
        <w:t>КоАП РФ, Статья 14.39</w:t>
      </w:r>
      <w:r w:rsidRPr="00393079">
        <w:rPr>
          <w:sz w:val="24"/>
          <w:szCs w:val="24"/>
        </w:rPr>
        <w:t xml:space="preserve"> Предоставление гостиничных услуг без свидетельства о присвоении гостинице определенной категории, установленной положением о классификации гостиниц, либо использование в рекламе, названии гостиницы или деятельности, связанной с использованием гостиницы, категории, не соответствующей категории, указанной в таком свидетельстве, - влечет </w:t>
      </w:r>
      <w:r w:rsidRPr="00451C76">
        <w:rPr>
          <w:b/>
          <w:bCs/>
          <w:i/>
          <w:iCs/>
          <w:sz w:val="24"/>
          <w:szCs w:val="24"/>
        </w:rPr>
        <w:t>предупреждение или наложение административного штрафа</w:t>
      </w:r>
      <w:r w:rsidRPr="00393079">
        <w:rPr>
          <w:sz w:val="24"/>
          <w:szCs w:val="24"/>
        </w:rPr>
        <w:t xml:space="preserve">: </w:t>
      </w:r>
    </w:p>
    <w:p w14:paraId="47FEFFEB" w14:textId="77777777" w:rsidR="009D4750" w:rsidRPr="00393079" w:rsidRDefault="009D4750" w:rsidP="009D4750">
      <w:pPr>
        <w:spacing w:after="120" w:line="240" w:lineRule="auto"/>
        <w:jc w:val="both"/>
        <w:rPr>
          <w:b/>
          <w:bCs/>
          <w:i/>
          <w:iCs/>
          <w:sz w:val="24"/>
          <w:szCs w:val="24"/>
        </w:rPr>
      </w:pPr>
      <w:r w:rsidRPr="00393079">
        <w:rPr>
          <w:b/>
          <w:bCs/>
          <w:i/>
          <w:iCs/>
          <w:sz w:val="24"/>
          <w:szCs w:val="24"/>
        </w:rPr>
        <w:t xml:space="preserve">на должностных лиц в размере от 30 тысяч до 50 тысяч рублей; </w:t>
      </w:r>
    </w:p>
    <w:p w14:paraId="1CACB304" w14:textId="77777777" w:rsidR="009D4750" w:rsidRPr="00393079" w:rsidRDefault="009D4750" w:rsidP="009D4750">
      <w:pPr>
        <w:spacing w:after="120" w:line="240" w:lineRule="auto"/>
        <w:jc w:val="both"/>
        <w:rPr>
          <w:sz w:val="24"/>
          <w:szCs w:val="24"/>
        </w:rPr>
      </w:pPr>
      <w:r w:rsidRPr="00451C76">
        <w:rPr>
          <w:b/>
          <w:bCs/>
          <w:i/>
          <w:iCs/>
          <w:sz w:val="24"/>
          <w:szCs w:val="24"/>
        </w:rPr>
        <w:t>на юридических лиц</w:t>
      </w:r>
      <w:r w:rsidRPr="00393079">
        <w:rPr>
          <w:sz w:val="24"/>
          <w:szCs w:val="24"/>
        </w:rPr>
        <w:t xml:space="preserve"> - от одной сороковой до одной двадцать пятой совокупного размера суммы выручки от реализации всех товаров (работ, услуг)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</w:t>
      </w:r>
      <w:r w:rsidRPr="00451C76">
        <w:rPr>
          <w:b/>
          <w:bCs/>
          <w:i/>
          <w:iCs/>
          <w:sz w:val="24"/>
          <w:szCs w:val="24"/>
        </w:rPr>
        <w:t>не менее пятидесяти тысяч рублей</w:t>
      </w:r>
      <w:r w:rsidRPr="00393079">
        <w:rPr>
          <w:sz w:val="24"/>
          <w:szCs w:val="24"/>
        </w:rPr>
        <w:t>.</w:t>
      </w:r>
    </w:p>
    <w:p w14:paraId="13E0BE3D" w14:textId="6583E481" w:rsidR="00434231" w:rsidRPr="009D4750" w:rsidRDefault="00434231" w:rsidP="009D4750">
      <w:pPr>
        <w:jc w:val="both"/>
        <w:rPr>
          <w:color w:val="FF0000"/>
        </w:rPr>
      </w:pPr>
      <w:bookmarkStart w:id="1" w:name="_GoBack"/>
      <w:bookmarkEnd w:id="1"/>
    </w:p>
    <w:sectPr w:rsidR="00434231" w:rsidRPr="009D4750" w:rsidSect="009D4750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620"/>
    <w:multiLevelType w:val="hybridMultilevel"/>
    <w:tmpl w:val="A1A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050D"/>
    <w:multiLevelType w:val="hybridMultilevel"/>
    <w:tmpl w:val="EBE8A0E8"/>
    <w:lvl w:ilvl="0" w:tplc="E74CD0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2054"/>
    <w:multiLevelType w:val="hybridMultilevel"/>
    <w:tmpl w:val="C49E941E"/>
    <w:lvl w:ilvl="0" w:tplc="E74CD0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67A8"/>
    <w:multiLevelType w:val="hybridMultilevel"/>
    <w:tmpl w:val="B2C81518"/>
    <w:lvl w:ilvl="0" w:tplc="E74CD0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201DE"/>
    <w:multiLevelType w:val="hybridMultilevel"/>
    <w:tmpl w:val="B43CECA0"/>
    <w:lvl w:ilvl="0" w:tplc="E74CD0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1F"/>
    <w:rsid w:val="00152DD2"/>
    <w:rsid w:val="001E67F7"/>
    <w:rsid w:val="00260650"/>
    <w:rsid w:val="002753C5"/>
    <w:rsid w:val="002E021F"/>
    <w:rsid w:val="0030084D"/>
    <w:rsid w:val="00393079"/>
    <w:rsid w:val="003B5539"/>
    <w:rsid w:val="004144D7"/>
    <w:rsid w:val="00434231"/>
    <w:rsid w:val="00451C76"/>
    <w:rsid w:val="00501EAB"/>
    <w:rsid w:val="00650B1A"/>
    <w:rsid w:val="0068622A"/>
    <w:rsid w:val="0069086F"/>
    <w:rsid w:val="006B2C3A"/>
    <w:rsid w:val="00713BD8"/>
    <w:rsid w:val="00900BF2"/>
    <w:rsid w:val="009B4DB8"/>
    <w:rsid w:val="009D4750"/>
    <w:rsid w:val="00A05796"/>
    <w:rsid w:val="00A250C3"/>
    <w:rsid w:val="00AB66CF"/>
    <w:rsid w:val="00AE48DC"/>
    <w:rsid w:val="00C42C24"/>
    <w:rsid w:val="00ED0664"/>
    <w:rsid w:val="00EE0725"/>
    <w:rsid w:val="00F244E0"/>
    <w:rsid w:val="00F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1EDA"/>
  <w15:chartTrackingRefBased/>
  <w15:docId w15:val="{CF85B709-049F-4B68-AACC-D1DF4B1B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2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021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E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Елисеев</dc:creator>
  <cp:keywords/>
  <dc:description/>
  <cp:lastModifiedBy>Виталий Елисеев</cp:lastModifiedBy>
  <cp:revision>17</cp:revision>
  <dcterms:created xsi:type="dcterms:W3CDTF">2019-11-10T18:44:00Z</dcterms:created>
  <dcterms:modified xsi:type="dcterms:W3CDTF">2020-01-11T14:16:00Z</dcterms:modified>
</cp:coreProperties>
</file>